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DDB9" w14:textId="77777777" w:rsidR="00172FDA" w:rsidRPr="00E97B35" w:rsidRDefault="00172FDA" w:rsidP="00E97B35">
      <w:pPr>
        <w:pStyle w:val="p1"/>
        <w:spacing w:line="276" w:lineRule="auto"/>
        <w:rPr>
          <w:rFonts w:ascii="Times New Roman" w:hAnsi="Times New Roman"/>
          <w:sz w:val="24"/>
          <w:szCs w:val="24"/>
        </w:rPr>
      </w:pPr>
      <w:r w:rsidRPr="00E97B35">
        <w:rPr>
          <w:rStyle w:val="s1"/>
          <w:rFonts w:ascii="Times New Roman" w:hAnsi="Times New Roman"/>
          <w:b w:val="0"/>
          <w:bCs w:val="0"/>
          <w:sz w:val="24"/>
          <w:szCs w:val="24"/>
        </w:rPr>
        <w:t>REGULAMIN KONKURSU</w:t>
      </w:r>
    </w:p>
    <w:p w14:paraId="1E08C2CC" w14:textId="10EE55EE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2"/>
          <w:rFonts w:ascii="Times New Roman" w:hAnsi="Times New Roman"/>
        </w:rPr>
        <w:t xml:space="preserve">„Eko-Kukiełka z projektu </w:t>
      </w:r>
      <w:r w:rsidRPr="00E97B35">
        <w:rPr>
          <w:rStyle w:val="s3"/>
          <w:rFonts w:ascii="Times New Roman" w:hAnsi="Times New Roman"/>
        </w:rPr>
        <w:t>Na tropie zdrowego odżywiania 2</w:t>
      </w:r>
      <w:r w:rsidRPr="00E97B35">
        <w:rPr>
          <w:rStyle w:val="s2"/>
          <w:rFonts w:ascii="Times New Roman" w:hAnsi="Times New Roman"/>
        </w:rPr>
        <w:t>”</w:t>
      </w:r>
    </w:p>
    <w:p w14:paraId="5125D59D" w14:textId="77777777" w:rsidR="00172FDA" w:rsidRPr="00E97B35" w:rsidRDefault="00172FDA" w:rsidP="00E97B35">
      <w:pPr>
        <w:pStyle w:val="p3"/>
        <w:spacing w:line="276" w:lineRule="auto"/>
        <w:rPr>
          <w:rFonts w:ascii="Times New Roman" w:hAnsi="Times New Roman"/>
        </w:rPr>
      </w:pPr>
    </w:p>
    <w:p w14:paraId="3380C925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4"/>
          <w:rFonts w:ascii="Times New Roman" w:hAnsi="Times New Roman"/>
          <w:b w:val="0"/>
          <w:bCs w:val="0"/>
        </w:rPr>
        <w:t>1. Organizator konkursu</w:t>
      </w:r>
    </w:p>
    <w:p w14:paraId="6EB15380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2"/>
          <w:rFonts w:ascii="Times New Roman" w:hAnsi="Times New Roman"/>
        </w:rPr>
        <w:t>Organizatorem konkursu jest Przedszkole w Godzianowie.</w:t>
      </w:r>
    </w:p>
    <w:p w14:paraId="23DD4525" w14:textId="77777777" w:rsidR="00172FDA" w:rsidRPr="00E97B35" w:rsidRDefault="00172FDA" w:rsidP="00E97B35">
      <w:pPr>
        <w:pStyle w:val="p3"/>
        <w:spacing w:line="276" w:lineRule="auto"/>
        <w:rPr>
          <w:rFonts w:ascii="Times New Roman" w:hAnsi="Times New Roman"/>
        </w:rPr>
      </w:pPr>
    </w:p>
    <w:p w14:paraId="7AB268A4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4"/>
          <w:rFonts w:ascii="Times New Roman" w:hAnsi="Times New Roman"/>
          <w:b w:val="0"/>
          <w:bCs w:val="0"/>
        </w:rPr>
        <w:t>2. Cele konkursu</w:t>
      </w:r>
    </w:p>
    <w:p w14:paraId="2965515E" w14:textId="77777777" w:rsidR="00172FDA" w:rsidRPr="00E97B35" w:rsidRDefault="00172FDA" w:rsidP="00E97B35">
      <w:pPr>
        <w:pStyle w:val="li2"/>
        <w:numPr>
          <w:ilvl w:val="0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Rozwijanie kreatywności i wyobraźni dzieci.</w:t>
      </w:r>
    </w:p>
    <w:p w14:paraId="2EEF4B4E" w14:textId="77777777" w:rsidR="00172FDA" w:rsidRPr="00E97B35" w:rsidRDefault="00172FDA" w:rsidP="00E97B35">
      <w:pPr>
        <w:pStyle w:val="li2"/>
        <w:numPr>
          <w:ilvl w:val="0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Kształtowanie postaw proekologicznych.</w:t>
      </w:r>
    </w:p>
    <w:p w14:paraId="2D28C61B" w14:textId="77777777" w:rsidR="00172FDA" w:rsidRPr="00E97B35" w:rsidRDefault="00172FDA" w:rsidP="00E97B35">
      <w:pPr>
        <w:pStyle w:val="li2"/>
        <w:numPr>
          <w:ilvl w:val="0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Zachęcanie do wykorzystywania materiałów z recyklingu i nadawania przedmiotom „drugiego życia”.</w:t>
      </w:r>
    </w:p>
    <w:p w14:paraId="1044BA53" w14:textId="77777777" w:rsidR="00172FDA" w:rsidRPr="00E97B35" w:rsidRDefault="00172FDA" w:rsidP="00E97B35">
      <w:pPr>
        <w:pStyle w:val="li2"/>
        <w:numPr>
          <w:ilvl w:val="0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 xml:space="preserve">Utrwalenie wiedzy o warzywach i owocach omawianych w projekcie </w:t>
      </w:r>
      <w:r w:rsidRPr="00E97B35">
        <w:rPr>
          <w:rStyle w:val="s4"/>
          <w:rFonts w:ascii="Times New Roman" w:eastAsia="Times New Roman" w:hAnsi="Times New Roman"/>
          <w:b w:val="0"/>
          <w:bCs w:val="0"/>
        </w:rPr>
        <w:t>„Na tropie zdrowego odżywiania 2”</w:t>
      </w:r>
      <w:r w:rsidRPr="00E97B35">
        <w:rPr>
          <w:rStyle w:val="s2"/>
          <w:rFonts w:ascii="Times New Roman" w:eastAsia="Times New Roman" w:hAnsi="Times New Roman"/>
        </w:rPr>
        <w:t>.</w:t>
      </w:r>
    </w:p>
    <w:p w14:paraId="37ACC4B1" w14:textId="77777777" w:rsidR="00172FDA" w:rsidRPr="00E97B35" w:rsidRDefault="00172FDA" w:rsidP="00E97B35">
      <w:pPr>
        <w:pStyle w:val="li2"/>
        <w:numPr>
          <w:ilvl w:val="0"/>
          <w:numId w:val="1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Wzmacnianie współpracy dzieci z rodzicami.</w:t>
      </w:r>
    </w:p>
    <w:p w14:paraId="7A02792A" w14:textId="77777777" w:rsidR="00172FDA" w:rsidRPr="00E97B35" w:rsidRDefault="00172FDA" w:rsidP="00E97B35">
      <w:pPr>
        <w:pStyle w:val="p3"/>
        <w:spacing w:line="276" w:lineRule="auto"/>
        <w:rPr>
          <w:rFonts w:ascii="Times New Roman" w:hAnsi="Times New Roman"/>
        </w:rPr>
      </w:pPr>
    </w:p>
    <w:p w14:paraId="4BEF294F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4"/>
          <w:rFonts w:ascii="Times New Roman" w:hAnsi="Times New Roman"/>
          <w:b w:val="0"/>
          <w:bCs w:val="0"/>
        </w:rPr>
        <w:t>3. Uczestnicy konkursu</w:t>
      </w:r>
    </w:p>
    <w:p w14:paraId="31108881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2"/>
          <w:rFonts w:ascii="Times New Roman" w:hAnsi="Times New Roman"/>
        </w:rPr>
        <w:t>Konkurs skierowany jest do dzieci z grup:</w:t>
      </w:r>
      <w:r w:rsidRPr="00E97B35">
        <w:rPr>
          <w:rFonts w:ascii="Times New Roman" w:hAnsi="Times New Roman"/>
        </w:rPr>
        <w:br/>
      </w:r>
      <w:r w:rsidRPr="00E97B35">
        <w:rPr>
          <w:rStyle w:val="s4"/>
          <w:rFonts w:ascii="Times New Roman" w:hAnsi="Times New Roman"/>
          <w:b w:val="0"/>
          <w:bCs w:val="0"/>
        </w:rPr>
        <w:t>„Puchatki”, „Pszczółki” oraz „Sówki”.</w:t>
      </w:r>
    </w:p>
    <w:p w14:paraId="6251774E" w14:textId="77777777" w:rsidR="00172FDA" w:rsidRPr="00E97B35" w:rsidRDefault="00172FDA" w:rsidP="00E97B35">
      <w:pPr>
        <w:pStyle w:val="p3"/>
        <w:spacing w:line="276" w:lineRule="auto"/>
        <w:rPr>
          <w:rFonts w:ascii="Times New Roman" w:hAnsi="Times New Roman"/>
        </w:rPr>
      </w:pPr>
    </w:p>
    <w:p w14:paraId="6A5ADF3F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4"/>
          <w:rFonts w:ascii="Times New Roman" w:hAnsi="Times New Roman"/>
          <w:b w:val="0"/>
          <w:bCs w:val="0"/>
        </w:rPr>
        <w:t>4. Tematyka konkursu</w:t>
      </w:r>
    </w:p>
    <w:p w14:paraId="3B337404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2"/>
          <w:rFonts w:ascii="Times New Roman" w:hAnsi="Times New Roman"/>
        </w:rPr>
        <w:t xml:space="preserve">Zadaniem uczestników jest wykonanie </w:t>
      </w:r>
      <w:r w:rsidRPr="00E97B35">
        <w:rPr>
          <w:rStyle w:val="s4"/>
          <w:rFonts w:ascii="Times New Roman" w:hAnsi="Times New Roman"/>
          <w:b w:val="0"/>
          <w:bCs w:val="0"/>
        </w:rPr>
        <w:t>eko-kukiełki przedstawiającej jedno z wybranych warzyw lub owoców omawianych w projekcie „Na tropie zdrowego odżywiania 2”</w:t>
      </w:r>
      <w:r w:rsidRPr="00E97B35">
        <w:rPr>
          <w:rStyle w:val="s2"/>
          <w:rFonts w:ascii="Times New Roman" w:hAnsi="Times New Roman"/>
        </w:rPr>
        <w:t>:</w:t>
      </w:r>
      <w:r w:rsidRPr="00E97B35">
        <w:rPr>
          <w:rFonts w:ascii="Times New Roman" w:hAnsi="Times New Roman"/>
        </w:rPr>
        <w:br/>
      </w:r>
      <w:r w:rsidRPr="00E97B35">
        <w:rPr>
          <w:rStyle w:val="s4"/>
          <w:rFonts w:ascii="Times New Roman" w:hAnsi="Times New Roman"/>
          <w:b w:val="0"/>
          <w:bCs w:val="0"/>
        </w:rPr>
        <w:t>rukola, pomarańcza, truskawka, kalarepa, czosnek, orzech.</w:t>
      </w:r>
    </w:p>
    <w:p w14:paraId="3FF68828" w14:textId="77777777" w:rsidR="00172FDA" w:rsidRPr="00E97B35" w:rsidRDefault="00172FDA" w:rsidP="00E97B35">
      <w:pPr>
        <w:pStyle w:val="p3"/>
        <w:spacing w:line="276" w:lineRule="auto"/>
        <w:rPr>
          <w:rFonts w:ascii="Times New Roman" w:hAnsi="Times New Roman"/>
        </w:rPr>
      </w:pPr>
    </w:p>
    <w:p w14:paraId="6FD2440A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4"/>
          <w:rFonts w:ascii="Times New Roman" w:hAnsi="Times New Roman"/>
          <w:b w:val="0"/>
          <w:bCs w:val="0"/>
        </w:rPr>
        <w:t>5. Zasady uczestnictwa</w:t>
      </w:r>
    </w:p>
    <w:p w14:paraId="708927D8" w14:textId="77777777" w:rsidR="00172FDA" w:rsidRPr="00E97B35" w:rsidRDefault="00172FDA" w:rsidP="00E97B35">
      <w:pPr>
        <w:pStyle w:val="li2"/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 xml:space="preserve">Każde dziecko może zgłosić </w:t>
      </w:r>
      <w:r w:rsidRPr="00E97B35">
        <w:rPr>
          <w:rStyle w:val="s4"/>
          <w:rFonts w:ascii="Times New Roman" w:eastAsia="Times New Roman" w:hAnsi="Times New Roman"/>
          <w:b w:val="0"/>
          <w:bCs w:val="0"/>
        </w:rPr>
        <w:t>jedną</w:t>
      </w:r>
      <w:r w:rsidRPr="00E97B35">
        <w:rPr>
          <w:rStyle w:val="s2"/>
          <w:rFonts w:ascii="Times New Roman" w:eastAsia="Times New Roman" w:hAnsi="Times New Roman"/>
        </w:rPr>
        <w:t xml:space="preserve"> pracę konkursową.</w:t>
      </w:r>
    </w:p>
    <w:p w14:paraId="58CA7F2E" w14:textId="77777777" w:rsidR="00172FDA" w:rsidRPr="00E97B35" w:rsidRDefault="00172FDA" w:rsidP="00E97B35">
      <w:pPr>
        <w:pStyle w:val="li2"/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 xml:space="preserve">Kukiełka powinna być wykonana z </w:t>
      </w:r>
      <w:r w:rsidRPr="00E97B35">
        <w:rPr>
          <w:rStyle w:val="s4"/>
          <w:rFonts w:ascii="Times New Roman" w:eastAsia="Times New Roman" w:hAnsi="Times New Roman"/>
          <w:b w:val="0"/>
          <w:bCs w:val="0"/>
        </w:rPr>
        <w:t>materiałów ekologicznych lub z recyklingu</w:t>
      </w:r>
      <w:r w:rsidRPr="00E97B35">
        <w:rPr>
          <w:rStyle w:val="s2"/>
          <w:rFonts w:ascii="Times New Roman" w:eastAsia="Times New Roman" w:hAnsi="Times New Roman"/>
        </w:rPr>
        <w:t xml:space="preserve"> (np. karton, papier, tkaniny, włóczka, nakrętki, korek, rolki, patyczki, naturalne materiały).</w:t>
      </w:r>
    </w:p>
    <w:p w14:paraId="6B7DEF56" w14:textId="77777777" w:rsidR="00172FDA" w:rsidRPr="00E97B35" w:rsidRDefault="00172FDA" w:rsidP="00E97B35">
      <w:pPr>
        <w:pStyle w:val="li2"/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Dopuszczalna jest pomoc osób dorosłych jedynie w zakresie czynności wymagających użycia narzędzi lub zapewnienia bezpieczeństwa.</w:t>
      </w:r>
    </w:p>
    <w:p w14:paraId="59539819" w14:textId="77777777" w:rsidR="00172FDA" w:rsidRPr="00E97B35" w:rsidRDefault="00172FDA" w:rsidP="00E97B35">
      <w:pPr>
        <w:pStyle w:val="li2"/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Praca powinna być trwała, stabilna i umożliwiać jej ekspozycję.</w:t>
      </w:r>
    </w:p>
    <w:p w14:paraId="76FED976" w14:textId="77777777" w:rsidR="00172FDA" w:rsidRPr="00E97B35" w:rsidRDefault="00172FDA" w:rsidP="00E97B35">
      <w:pPr>
        <w:pStyle w:val="li2"/>
        <w:numPr>
          <w:ilvl w:val="0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 xml:space="preserve">Do każdej pracy należy dołączyć </w:t>
      </w:r>
      <w:r w:rsidRPr="00E97B35">
        <w:rPr>
          <w:rStyle w:val="s4"/>
          <w:rFonts w:ascii="Times New Roman" w:eastAsia="Times New Roman" w:hAnsi="Times New Roman"/>
          <w:b w:val="0"/>
          <w:bCs w:val="0"/>
        </w:rPr>
        <w:t>metryczkę</w:t>
      </w:r>
      <w:r w:rsidRPr="00E97B35">
        <w:rPr>
          <w:rStyle w:val="s2"/>
          <w:rFonts w:ascii="Times New Roman" w:eastAsia="Times New Roman" w:hAnsi="Times New Roman"/>
        </w:rPr>
        <w:t xml:space="preserve"> z danymi:</w:t>
      </w:r>
    </w:p>
    <w:p w14:paraId="29E970AA" w14:textId="77777777" w:rsidR="00172FDA" w:rsidRPr="00E97B35" w:rsidRDefault="00172FDA" w:rsidP="00E97B35">
      <w:pPr>
        <w:pStyle w:val="li2"/>
        <w:numPr>
          <w:ilvl w:val="1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imię i nazwisko dziecka,</w:t>
      </w:r>
    </w:p>
    <w:p w14:paraId="7B93F9B4" w14:textId="77777777" w:rsidR="00172FDA" w:rsidRPr="00E97B35" w:rsidRDefault="00172FDA" w:rsidP="00E97B35">
      <w:pPr>
        <w:pStyle w:val="li2"/>
        <w:numPr>
          <w:ilvl w:val="1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grupa przedszkolna,</w:t>
      </w:r>
    </w:p>
    <w:p w14:paraId="76DF6752" w14:textId="7E269D43" w:rsidR="00172FDA" w:rsidRPr="00E97B35" w:rsidRDefault="00172FDA" w:rsidP="00E97B35">
      <w:pPr>
        <w:pStyle w:val="li2"/>
        <w:numPr>
          <w:ilvl w:val="1"/>
          <w:numId w:val="2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tytuł pracy / nazwa warzywa lub owocu.</w:t>
      </w:r>
      <w:r w:rsidR="00A751B0">
        <w:rPr>
          <w:rStyle w:val="s2"/>
          <w:rFonts w:ascii="Times New Roman" w:eastAsia="Times New Roman" w:hAnsi="Times New Roman"/>
        </w:rPr>
        <w:t xml:space="preserve"> (Załącznik 1.)</w:t>
      </w:r>
    </w:p>
    <w:p w14:paraId="738BBB6F" w14:textId="77777777" w:rsidR="00172FDA" w:rsidRPr="00E97B35" w:rsidRDefault="00172FDA" w:rsidP="00E97B35">
      <w:pPr>
        <w:pStyle w:val="p3"/>
        <w:spacing w:line="276" w:lineRule="auto"/>
        <w:rPr>
          <w:rFonts w:ascii="Times New Roman" w:hAnsi="Times New Roman"/>
        </w:rPr>
      </w:pPr>
    </w:p>
    <w:p w14:paraId="52A27AE6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4"/>
          <w:rFonts w:ascii="Times New Roman" w:hAnsi="Times New Roman"/>
          <w:b w:val="0"/>
          <w:bCs w:val="0"/>
        </w:rPr>
        <w:t>6. Termin i miejsce składania prac</w:t>
      </w:r>
    </w:p>
    <w:p w14:paraId="3E51A0D9" w14:textId="7B6FDE03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2"/>
          <w:rFonts w:ascii="Times New Roman" w:hAnsi="Times New Roman"/>
        </w:rPr>
        <w:t xml:space="preserve">Prace konkursowe należy przekazać wychowawcom grup </w:t>
      </w:r>
      <w:r w:rsidRPr="00E97B35">
        <w:rPr>
          <w:rStyle w:val="s4"/>
          <w:rFonts w:ascii="Times New Roman" w:hAnsi="Times New Roman"/>
          <w:b w:val="0"/>
          <w:bCs w:val="0"/>
        </w:rPr>
        <w:t>do</w:t>
      </w:r>
      <w:r w:rsidR="00E97B35">
        <w:rPr>
          <w:rStyle w:val="s4"/>
          <w:rFonts w:ascii="Times New Roman" w:hAnsi="Times New Roman"/>
          <w:b w:val="0"/>
          <w:bCs w:val="0"/>
        </w:rPr>
        <w:t xml:space="preserve"> 17 kwietnia </w:t>
      </w:r>
      <w:r w:rsidRPr="00E97B35">
        <w:rPr>
          <w:rStyle w:val="s4"/>
          <w:rFonts w:ascii="Times New Roman" w:hAnsi="Times New Roman"/>
          <w:b w:val="0"/>
          <w:bCs w:val="0"/>
        </w:rPr>
        <w:t>2026 r.</w:t>
      </w:r>
    </w:p>
    <w:p w14:paraId="5C946FC2" w14:textId="77777777" w:rsidR="00172FDA" w:rsidRPr="00E97B35" w:rsidRDefault="00172FDA" w:rsidP="00E97B35">
      <w:pPr>
        <w:pStyle w:val="p3"/>
        <w:spacing w:line="276" w:lineRule="auto"/>
        <w:rPr>
          <w:rFonts w:ascii="Times New Roman" w:hAnsi="Times New Roman"/>
        </w:rPr>
      </w:pPr>
    </w:p>
    <w:p w14:paraId="459057E4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4"/>
          <w:rFonts w:ascii="Times New Roman" w:hAnsi="Times New Roman"/>
          <w:b w:val="0"/>
          <w:bCs w:val="0"/>
        </w:rPr>
        <w:t>7. Ocena prac</w:t>
      </w:r>
    </w:p>
    <w:p w14:paraId="4D88ADAE" w14:textId="77777777" w:rsidR="00172FDA" w:rsidRPr="00E97B35" w:rsidRDefault="00172FDA" w:rsidP="00E97B35">
      <w:pPr>
        <w:pStyle w:val="li2"/>
        <w:numPr>
          <w:ilvl w:val="0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Prace oceni komisja konkursowa powołana przez organizatora.</w:t>
      </w:r>
    </w:p>
    <w:p w14:paraId="0F7BBC9D" w14:textId="77777777" w:rsidR="00172FDA" w:rsidRPr="00E97B35" w:rsidRDefault="00172FDA" w:rsidP="00E97B35">
      <w:pPr>
        <w:pStyle w:val="li2"/>
        <w:numPr>
          <w:ilvl w:val="0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Kryteria oceny:</w:t>
      </w:r>
    </w:p>
    <w:p w14:paraId="18FF82B1" w14:textId="77777777" w:rsidR="00172FDA" w:rsidRPr="00E97B35" w:rsidRDefault="00172FDA" w:rsidP="00E97B35">
      <w:pPr>
        <w:pStyle w:val="li2"/>
        <w:numPr>
          <w:ilvl w:val="1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zgodność z tematem,</w:t>
      </w:r>
    </w:p>
    <w:p w14:paraId="1D4587DC" w14:textId="77777777" w:rsidR="00172FDA" w:rsidRPr="00E97B35" w:rsidRDefault="00172FDA" w:rsidP="00E97B35">
      <w:pPr>
        <w:pStyle w:val="li2"/>
        <w:numPr>
          <w:ilvl w:val="1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oryginalność i pomysłowość,</w:t>
      </w:r>
    </w:p>
    <w:p w14:paraId="0F79C84F" w14:textId="77777777" w:rsidR="00172FDA" w:rsidRPr="00E97B35" w:rsidRDefault="00172FDA" w:rsidP="00E97B35">
      <w:pPr>
        <w:pStyle w:val="li2"/>
        <w:numPr>
          <w:ilvl w:val="1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lastRenderedPageBreak/>
        <w:t>estetyka wykonania,</w:t>
      </w:r>
    </w:p>
    <w:p w14:paraId="4E0639D1" w14:textId="77777777" w:rsidR="00172FDA" w:rsidRPr="00E97B35" w:rsidRDefault="00172FDA" w:rsidP="00E97B35">
      <w:pPr>
        <w:pStyle w:val="li2"/>
        <w:numPr>
          <w:ilvl w:val="1"/>
          <w:numId w:val="3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wykorzystanie materiałów ekologicznych lub z recyklingu.</w:t>
      </w:r>
    </w:p>
    <w:p w14:paraId="5FE4ECD4" w14:textId="77777777" w:rsidR="00172FDA" w:rsidRPr="00E97B35" w:rsidRDefault="00172FDA" w:rsidP="00E97B35">
      <w:pPr>
        <w:pStyle w:val="p3"/>
        <w:spacing w:line="276" w:lineRule="auto"/>
        <w:rPr>
          <w:rFonts w:ascii="Times New Roman" w:hAnsi="Times New Roman"/>
        </w:rPr>
      </w:pPr>
    </w:p>
    <w:p w14:paraId="6C5E5C0D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4"/>
          <w:rFonts w:ascii="Times New Roman" w:hAnsi="Times New Roman"/>
          <w:b w:val="0"/>
          <w:bCs w:val="0"/>
        </w:rPr>
        <w:t>8. Wyniki konkursu</w:t>
      </w:r>
    </w:p>
    <w:p w14:paraId="7AFE5328" w14:textId="35DBD94B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2"/>
          <w:rFonts w:ascii="Times New Roman" w:hAnsi="Times New Roman"/>
        </w:rPr>
        <w:t xml:space="preserve">Wyniki konkursu zostaną ogłoszone </w:t>
      </w:r>
      <w:r w:rsidR="00E97B35">
        <w:rPr>
          <w:rStyle w:val="s4"/>
          <w:rFonts w:ascii="Times New Roman" w:hAnsi="Times New Roman"/>
          <w:b w:val="0"/>
          <w:bCs w:val="0"/>
        </w:rPr>
        <w:t>22 kwietnia</w:t>
      </w:r>
      <w:r w:rsidRPr="00E97B35">
        <w:rPr>
          <w:rStyle w:val="s4"/>
          <w:rFonts w:ascii="Times New Roman" w:hAnsi="Times New Roman"/>
          <w:b w:val="0"/>
          <w:bCs w:val="0"/>
        </w:rPr>
        <w:t xml:space="preserve"> 2026 r.</w:t>
      </w:r>
      <w:r w:rsidRPr="00E97B35">
        <w:rPr>
          <w:rFonts w:ascii="Times New Roman" w:hAnsi="Times New Roman"/>
        </w:rPr>
        <w:br/>
      </w:r>
      <w:r w:rsidRPr="00E97B35">
        <w:rPr>
          <w:rStyle w:val="s2"/>
          <w:rFonts w:ascii="Times New Roman" w:hAnsi="Times New Roman"/>
        </w:rPr>
        <w:t>Informacje o zwycięzcach pojawią się na stronie internetowej przedszkola oraz na tablicy informacyjnej Przedszkola.</w:t>
      </w:r>
    </w:p>
    <w:p w14:paraId="09C93014" w14:textId="77777777" w:rsidR="00172FDA" w:rsidRPr="00E97B35" w:rsidRDefault="00172FDA" w:rsidP="00E97B35">
      <w:pPr>
        <w:pStyle w:val="p3"/>
        <w:spacing w:line="276" w:lineRule="auto"/>
        <w:rPr>
          <w:rFonts w:ascii="Times New Roman" w:hAnsi="Times New Roman"/>
        </w:rPr>
      </w:pPr>
    </w:p>
    <w:p w14:paraId="06461D33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4"/>
          <w:rFonts w:ascii="Times New Roman" w:hAnsi="Times New Roman"/>
          <w:b w:val="0"/>
          <w:bCs w:val="0"/>
        </w:rPr>
        <w:t>9. Nagrody</w:t>
      </w:r>
    </w:p>
    <w:p w14:paraId="4ADAEE44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2"/>
          <w:rFonts w:ascii="Times New Roman" w:hAnsi="Times New Roman"/>
        </w:rPr>
        <w:t xml:space="preserve">Laureaci konkursu otrzymają </w:t>
      </w:r>
      <w:r w:rsidRPr="00E97B35">
        <w:rPr>
          <w:rStyle w:val="s4"/>
          <w:rFonts w:ascii="Times New Roman" w:hAnsi="Times New Roman"/>
          <w:b w:val="0"/>
          <w:bCs w:val="0"/>
        </w:rPr>
        <w:t>dyplomy oraz nagrody rzeczowe</w:t>
      </w:r>
      <w:r w:rsidRPr="00E97B35">
        <w:rPr>
          <w:rStyle w:val="s2"/>
          <w:rFonts w:ascii="Times New Roman" w:hAnsi="Times New Roman"/>
        </w:rPr>
        <w:t>.</w:t>
      </w:r>
      <w:r w:rsidRPr="00E97B35">
        <w:rPr>
          <w:rFonts w:ascii="Times New Roman" w:hAnsi="Times New Roman"/>
        </w:rPr>
        <w:br/>
      </w:r>
      <w:r w:rsidRPr="00E97B35">
        <w:rPr>
          <w:rStyle w:val="s2"/>
          <w:rFonts w:ascii="Times New Roman" w:hAnsi="Times New Roman"/>
        </w:rPr>
        <w:t>Organizator zastrzega sobie możliwość przyznania wyróżnień.</w:t>
      </w:r>
    </w:p>
    <w:p w14:paraId="4BF37E25" w14:textId="77777777" w:rsidR="00172FDA" w:rsidRPr="00E97B35" w:rsidRDefault="00172FDA" w:rsidP="00E97B35">
      <w:pPr>
        <w:pStyle w:val="p3"/>
        <w:spacing w:line="276" w:lineRule="auto"/>
        <w:rPr>
          <w:rFonts w:ascii="Times New Roman" w:hAnsi="Times New Roman"/>
        </w:rPr>
      </w:pPr>
    </w:p>
    <w:p w14:paraId="573B2A4E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4"/>
          <w:rFonts w:ascii="Times New Roman" w:hAnsi="Times New Roman"/>
          <w:b w:val="0"/>
          <w:bCs w:val="0"/>
        </w:rPr>
        <w:t>10. Zgody i przetwarzanie danych</w:t>
      </w:r>
    </w:p>
    <w:p w14:paraId="13D2DC83" w14:textId="77777777" w:rsidR="00172FDA" w:rsidRPr="00E97B35" w:rsidRDefault="00172FDA" w:rsidP="00E97B35">
      <w:pPr>
        <w:pStyle w:val="li2"/>
        <w:numPr>
          <w:ilvl w:val="0"/>
          <w:numId w:val="4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Zgłoszenie pracy jest równoznaczne z wyrażeniem zgody na udział dziecka w konkursie.</w:t>
      </w:r>
    </w:p>
    <w:p w14:paraId="1B624FD4" w14:textId="77777777" w:rsidR="00172FDA" w:rsidRPr="00E97B35" w:rsidRDefault="00172FDA" w:rsidP="00E97B35">
      <w:pPr>
        <w:pStyle w:val="li2"/>
        <w:numPr>
          <w:ilvl w:val="0"/>
          <w:numId w:val="4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Przekazując pracę, rodzice/opiekunowie wyrażają zgodę na:</w:t>
      </w:r>
    </w:p>
    <w:p w14:paraId="259D415F" w14:textId="77777777" w:rsidR="00172FDA" w:rsidRPr="00E97B35" w:rsidRDefault="00172FDA" w:rsidP="00E97B35">
      <w:pPr>
        <w:pStyle w:val="li2"/>
        <w:numPr>
          <w:ilvl w:val="1"/>
          <w:numId w:val="4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przetwarzanie danych osobowych dziecka w zakresie niezbędnym do przeprowadzenia konkursu,</w:t>
      </w:r>
    </w:p>
    <w:p w14:paraId="1CE1ACAF" w14:textId="77777777" w:rsidR="00172FDA" w:rsidRPr="00E97B35" w:rsidRDefault="00172FDA" w:rsidP="00E97B35">
      <w:pPr>
        <w:pStyle w:val="li2"/>
        <w:numPr>
          <w:ilvl w:val="1"/>
          <w:numId w:val="4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publikację imienia, nazwiska i grupy dziecka oraz zdjęć pracy na stronie internetowej i w materiałach informacyjnych przedszkola.</w:t>
      </w:r>
    </w:p>
    <w:p w14:paraId="18AA80E1" w14:textId="77777777" w:rsidR="00172FDA" w:rsidRPr="00E97B35" w:rsidRDefault="00172FDA" w:rsidP="00E97B35">
      <w:pPr>
        <w:pStyle w:val="li2"/>
        <w:numPr>
          <w:ilvl w:val="0"/>
          <w:numId w:val="4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 xml:space="preserve">Administratorem danych osobowych jest </w:t>
      </w:r>
      <w:r w:rsidRPr="00E97B35">
        <w:rPr>
          <w:rStyle w:val="s4"/>
          <w:rFonts w:ascii="Times New Roman" w:eastAsia="Times New Roman" w:hAnsi="Times New Roman"/>
          <w:b w:val="0"/>
          <w:bCs w:val="0"/>
        </w:rPr>
        <w:t>Przedszkole w Godzianowie</w:t>
      </w:r>
      <w:r w:rsidRPr="00E97B35">
        <w:rPr>
          <w:rStyle w:val="s2"/>
          <w:rFonts w:ascii="Times New Roman" w:eastAsia="Times New Roman" w:hAnsi="Times New Roman"/>
        </w:rPr>
        <w:t>. Dane przetwarzane będą wyłącznie w celu realizacji konkursu.</w:t>
      </w:r>
    </w:p>
    <w:p w14:paraId="601F0044" w14:textId="77777777" w:rsidR="00172FDA" w:rsidRPr="00E97B35" w:rsidRDefault="00172FDA" w:rsidP="00E97B35">
      <w:pPr>
        <w:pStyle w:val="p3"/>
        <w:spacing w:line="276" w:lineRule="auto"/>
        <w:rPr>
          <w:rFonts w:ascii="Times New Roman" w:hAnsi="Times New Roman"/>
        </w:rPr>
      </w:pPr>
    </w:p>
    <w:p w14:paraId="205A2A50" w14:textId="77777777" w:rsidR="00172FDA" w:rsidRPr="00E97B35" w:rsidRDefault="00172FDA" w:rsidP="00E97B35">
      <w:pPr>
        <w:pStyle w:val="p2"/>
        <w:spacing w:line="276" w:lineRule="auto"/>
        <w:rPr>
          <w:rFonts w:ascii="Times New Roman" w:hAnsi="Times New Roman"/>
        </w:rPr>
      </w:pPr>
      <w:r w:rsidRPr="00E97B35">
        <w:rPr>
          <w:rStyle w:val="s4"/>
          <w:rFonts w:ascii="Times New Roman" w:hAnsi="Times New Roman"/>
          <w:b w:val="0"/>
          <w:bCs w:val="0"/>
        </w:rPr>
        <w:t>11. Postanowienia końcowe</w:t>
      </w:r>
    </w:p>
    <w:p w14:paraId="3E161156" w14:textId="77777777" w:rsidR="00172FDA" w:rsidRPr="00E97B35" w:rsidRDefault="00172FDA" w:rsidP="00E97B35">
      <w:pPr>
        <w:pStyle w:val="li2"/>
        <w:numPr>
          <w:ilvl w:val="0"/>
          <w:numId w:val="5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Regulamin dostępny jest na stronie internetowej przedszkola.</w:t>
      </w:r>
    </w:p>
    <w:p w14:paraId="6FA3D4A6" w14:textId="77777777" w:rsidR="00172FDA" w:rsidRPr="00E97B35" w:rsidRDefault="00172FDA" w:rsidP="00E97B35">
      <w:pPr>
        <w:pStyle w:val="li2"/>
        <w:numPr>
          <w:ilvl w:val="0"/>
          <w:numId w:val="5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Organizator zastrzega sobie prawo do wprowadzania niezbędnych zmian w regulaminie.</w:t>
      </w:r>
    </w:p>
    <w:p w14:paraId="7B21DE49" w14:textId="77777777" w:rsidR="00172FDA" w:rsidRPr="00E97B35" w:rsidRDefault="00172FDA" w:rsidP="00E97B35">
      <w:pPr>
        <w:pStyle w:val="li2"/>
        <w:numPr>
          <w:ilvl w:val="0"/>
          <w:numId w:val="5"/>
        </w:numPr>
        <w:spacing w:line="276" w:lineRule="auto"/>
        <w:rPr>
          <w:rFonts w:ascii="Times New Roman" w:eastAsia="Times New Roman" w:hAnsi="Times New Roman"/>
        </w:rPr>
      </w:pPr>
      <w:r w:rsidRPr="00E97B35">
        <w:rPr>
          <w:rStyle w:val="s2"/>
          <w:rFonts w:ascii="Times New Roman" w:eastAsia="Times New Roman" w:hAnsi="Times New Roman"/>
        </w:rPr>
        <w:t>Udział w konkursie oznacza pełną akceptację niniejszego regulaminu.</w:t>
      </w:r>
    </w:p>
    <w:p w14:paraId="715603D3" w14:textId="26330FCE" w:rsidR="00012BDE" w:rsidRDefault="00012BDE"/>
    <w:p w14:paraId="5C1A65DE" w14:textId="77777777" w:rsidR="00735A57" w:rsidRDefault="00735A57"/>
    <w:p w14:paraId="62F00BCD" w14:textId="315A7253" w:rsidR="00A751B0" w:rsidRDefault="00A751B0">
      <w:r>
        <w:t>Załącznik 1.</w:t>
      </w:r>
    </w:p>
    <w:p w14:paraId="0E640DE6" w14:textId="01CE468B" w:rsidR="00A751B0" w:rsidRPr="00012BDE" w:rsidRDefault="00A751B0">
      <w:r>
        <w:rPr>
          <w:noProof/>
        </w:rPr>
        <w:drawing>
          <wp:inline distT="0" distB="0" distL="0" distR="0" wp14:anchorId="4EBECD77" wp14:editId="251716B1">
            <wp:extent cx="3333750" cy="1562100"/>
            <wp:effectExtent l="0" t="0" r="0" b="0"/>
            <wp:docPr id="12654302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751B0" w:rsidRPr="0001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UICTFontTextStyleItalicBody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367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621D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103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222C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90F0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2728791">
    <w:abstractNumId w:val="2"/>
  </w:num>
  <w:num w:numId="2" w16cid:durableId="982928799">
    <w:abstractNumId w:val="3"/>
  </w:num>
  <w:num w:numId="3" w16cid:durableId="1313826327">
    <w:abstractNumId w:val="0"/>
  </w:num>
  <w:num w:numId="4" w16cid:durableId="22172664">
    <w:abstractNumId w:val="4"/>
  </w:num>
  <w:num w:numId="5" w16cid:durableId="164436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DE"/>
    <w:rsid w:val="00012BDE"/>
    <w:rsid w:val="00172FDA"/>
    <w:rsid w:val="00275411"/>
    <w:rsid w:val="00302F3D"/>
    <w:rsid w:val="00735A57"/>
    <w:rsid w:val="008A613D"/>
    <w:rsid w:val="00A27D72"/>
    <w:rsid w:val="00A751B0"/>
    <w:rsid w:val="00E77663"/>
    <w:rsid w:val="00E9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ECEE"/>
  <w15:chartTrackingRefBased/>
  <w15:docId w15:val="{95B26588-6009-7848-AB9F-7B4DD828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2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2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2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2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2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2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2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2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2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2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2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2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2B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2B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2B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2B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2B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2B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2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2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2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2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2B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2B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2B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2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2B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2BD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ny"/>
    <w:rsid w:val="00172FDA"/>
    <w:pPr>
      <w:spacing w:after="6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paragraph" w:customStyle="1" w:styleId="p2">
    <w:name w:val="p2"/>
    <w:basedOn w:val="Normalny"/>
    <w:rsid w:val="00172FDA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paragraph" w:customStyle="1" w:styleId="p3">
    <w:name w:val="p3"/>
    <w:basedOn w:val="Normalny"/>
    <w:rsid w:val="00172FDA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  <w:style w:type="character" w:customStyle="1" w:styleId="s1">
    <w:name w:val="s1"/>
    <w:basedOn w:val="Domylnaczcionkaakapitu"/>
    <w:rsid w:val="00172FDA"/>
    <w:rPr>
      <w:rFonts w:ascii="UICTFontTextStyleBody" w:hAnsi="UICTFontTextStyleBody" w:hint="default"/>
      <w:b/>
      <w:bCs/>
      <w:i w:val="0"/>
      <w:iCs w:val="0"/>
      <w:sz w:val="32"/>
      <w:szCs w:val="32"/>
    </w:rPr>
  </w:style>
  <w:style w:type="character" w:customStyle="1" w:styleId="s2">
    <w:name w:val="s2"/>
    <w:basedOn w:val="Domylnaczcionkaakapitu"/>
    <w:rsid w:val="00172FDA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Domylnaczcionkaakapitu"/>
    <w:rsid w:val="00172FDA"/>
    <w:rPr>
      <w:rFonts w:ascii="UICTFontTextStyleItalicBody" w:hAnsi="UICTFontTextStyleItalicBody" w:hint="default"/>
      <w:b w:val="0"/>
      <w:bCs w:val="0"/>
      <w:i/>
      <w:iCs/>
      <w:sz w:val="24"/>
      <w:szCs w:val="24"/>
    </w:rPr>
  </w:style>
  <w:style w:type="character" w:customStyle="1" w:styleId="s4">
    <w:name w:val="s4"/>
    <w:basedOn w:val="Domylnaczcionkaakapitu"/>
    <w:rsid w:val="00172FDA"/>
    <w:rPr>
      <w:rFonts w:ascii="UICTFontTextStyleEmphasizedBody" w:hAnsi="UICTFontTextStyleEmphasizedBody" w:hint="default"/>
      <w:b/>
      <w:bCs/>
      <w:i w:val="0"/>
      <w:iCs w:val="0"/>
      <w:sz w:val="24"/>
      <w:szCs w:val="24"/>
    </w:rPr>
  </w:style>
  <w:style w:type="paragraph" w:customStyle="1" w:styleId="li2">
    <w:name w:val="li2"/>
    <w:basedOn w:val="Normalny"/>
    <w:rsid w:val="00172FDA"/>
    <w:pPr>
      <w:spacing w:after="0" w:line="240" w:lineRule="auto"/>
    </w:pPr>
    <w:rPr>
      <w:rFonts w:ascii=".AppleSystemUIFont" w:hAnsi=".AppleSystemUIFont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5523</TotalTime>
  <Pages>2</Pages>
  <Words>371</Words>
  <Characters>2482</Characters>
  <Application>Microsoft Office Word</Application>
  <DocSecurity>0</DocSecurity>
  <Lines>73</Lines>
  <Paragraphs>51</Paragraphs>
  <ScaleCrop>false</ScaleCrop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St</dc:creator>
  <cp:keywords/>
  <dc:description/>
  <cp:lastModifiedBy>Kinga St</cp:lastModifiedBy>
  <cp:revision>6</cp:revision>
  <cp:lastPrinted>2026-04-04T20:12:00Z</cp:lastPrinted>
  <dcterms:created xsi:type="dcterms:W3CDTF">2026-04-04T20:06:00Z</dcterms:created>
  <dcterms:modified xsi:type="dcterms:W3CDTF">2026-04-08T16:19:00Z</dcterms:modified>
</cp:coreProperties>
</file>